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PingFang SC 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ECB098"/>
    <w:multiLevelType w:val="singleLevel"/>
    <w:tmpl w:val="1EECB09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